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D4" w:rsidRPr="003D3CD4" w:rsidRDefault="003D3CD4" w:rsidP="003D3C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proofErr w:type="spellStart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Gastronomie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typique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andalouse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qui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ne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doit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pas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manquer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dans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votre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assiette</w:t>
      </w:r>
      <w:proofErr w:type="spellEnd"/>
    </w:p>
    <w:p w:rsidR="003D3CD4" w:rsidRDefault="003D3CD4" w:rsidP="003D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3CD4" w:rsidRPr="003D3CD4" w:rsidRDefault="003D3CD4" w:rsidP="003D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Afin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mettre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l'eau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à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bouche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invitons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à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découvrir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avec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quelques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aspects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ragoûts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viandes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desserts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poissons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fruits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qui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doivent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manquer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sur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votre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table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visitez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l'Andalousie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3CD4" w:rsidRDefault="003D3CD4" w:rsidP="003D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</w:t>
      </w:r>
      <w:hyperlink r:id="rId5" w:tooltip="Restaurants" w:history="1">
        <w:proofErr w:type="spellStart"/>
        <w:r w:rsidRPr="003D3CD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>gastronomie</w:t>
        </w:r>
        <w:proofErr w:type="spellEnd"/>
        <w:r w:rsidRPr="003D3CD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 xml:space="preserve"> en </w:t>
        </w:r>
        <w:proofErr w:type="spellStart"/>
        <w:r w:rsidRPr="003D3CD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>Andalousie</w:t>
        </w:r>
        <w:proofErr w:type="spellEnd"/>
      </w:hyperlink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est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aussi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riche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variée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paysages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Chacun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d'eux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comme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spécialité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plat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dont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base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est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presque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toujours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succulente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6" w:tooltip="Huiles" w:history="1">
        <w:proofErr w:type="spellStart"/>
        <w:r w:rsidRPr="003D3C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huile</w:t>
        </w:r>
        <w:proofErr w:type="spellEnd"/>
        <w:r w:rsidRPr="003D3C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 xml:space="preserve"> extra </w:t>
        </w:r>
        <w:proofErr w:type="spellStart"/>
        <w:r w:rsidRPr="003D3C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vierge</w:t>
        </w:r>
        <w:proofErr w:type="spellEnd"/>
      </w:hyperlink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qui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fait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notre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fierté.</w:t>
      </w:r>
      <w:proofErr w:type="spellEnd"/>
    </w:p>
    <w:p w:rsidR="003D3CD4" w:rsidRPr="003D3CD4" w:rsidRDefault="003D3CD4" w:rsidP="003D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table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conçue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pour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régime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méditerranéen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influencée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nombreuses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cultures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qui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sont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passées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sur nos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terres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comme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celle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romains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arabes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Il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est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difficile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croire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sur un si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petit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terrain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il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ait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telle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variété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culinaire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comparons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variété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gastronomique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avons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Andalousie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avec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celle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pays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fois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plus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grands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extension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mais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dont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variété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atteint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à peine 50 % de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notre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3CD4" w:rsidRP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bonne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table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andalouse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doit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nécessairement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proposer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</w:t>
      </w:r>
      <w:hyperlink r:id="rId7" w:tooltip="Salmorejo - Soupe froide à la tomate" w:history="1">
        <w:r w:rsidRPr="003D3CD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>salmorejo</w:t>
        </w:r>
      </w:hyperlink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8" w:tooltip="Gazpacho" w:history="1">
        <w:proofErr w:type="spellStart"/>
        <w:r w:rsidRPr="003D3C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Gaspacho</w:t>
        </w:r>
        <w:proofErr w:type="spellEnd"/>
      </w:hyperlink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3CD4" w:rsidRP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soupes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froides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rafraîchissantes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pleines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vitamines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deux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contiennent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de la tomate</w:t>
      </w:r>
      <w:proofErr w:type="gram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l'ail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du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pain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dur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l'huile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d'olive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du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sel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mais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dans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 cas du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Gaspacho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principale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différence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est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qu'on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ajoute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l'eau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du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concombre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du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poivron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vert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du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vinaigre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ingrédients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qui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sont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utilisés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pour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 salmorejo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mais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auquel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revanche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ajoute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pain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campagne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pour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l'épaissir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3CD4" w:rsidRP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Parmi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plats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plus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savoureux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délicieux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qui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doivent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manquer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sur une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table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andalouse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il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 le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succulent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9" w:tooltip="Queue de taureau" w:history="1">
        <w:r w:rsidRPr="003D3C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 xml:space="preserve">rabo de toro </w:t>
        </w:r>
        <w:proofErr w:type="spellStart"/>
        <w:r w:rsidRPr="003D3C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ou</w:t>
        </w:r>
        <w:proofErr w:type="spellEnd"/>
        <w:r w:rsidRPr="003D3C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 xml:space="preserve"> cola de toro</w:t>
        </w:r>
      </w:hyperlink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Selon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l'endroit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d'Andalousie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où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trouvons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plat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pourra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s'appeler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d'une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façon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d'une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autre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3CD4" w:rsidRP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Et bien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entendu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la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friture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poisson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présente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sur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toute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côte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andalouse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mais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qui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est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très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réputée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à </w:t>
      </w:r>
      <w:hyperlink r:id="rId10" w:tooltip="Cádiz" w:history="1">
        <w:proofErr w:type="spellStart"/>
        <w:r w:rsidRPr="003D3C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Cadix</w:t>
        </w:r>
        <w:proofErr w:type="spellEnd"/>
      </w:hyperlink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hyperlink r:id="rId11" w:tooltip="Huelva" w:history="1">
        <w:r w:rsidRPr="003D3C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Huelva</w:t>
        </w:r>
      </w:hyperlink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Seiches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limandes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calamars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anchois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…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Il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n'y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secret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Juste 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petit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peu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sel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l'huile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extra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vierge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bien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chaude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quelques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secondes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sur le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feu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à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table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Délicieux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3CD4" w:rsidRP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venez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Andalousie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l'un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plats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incontournable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que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vous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devrez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goûter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hiver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hyperlink r:id="rId12" w:tooltip="Puchero de matanza" w:history="1">
        <w:r w:rsidRPr="003D3CD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>le puchero (</w:t>
        </w:r>
        <w:proofErr w:type="spellStart"/>
        <w:r w:rsidRPr="003D3CD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>marmite</w:t>
        </w:r>
        <w:proofErr w:type="spellEnd"/>
        <w:r w:rsidRPr="003D3CD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>)</w:t>
        </w:r>
      </w:hyperlink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Le puchero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est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plat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avec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pois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chiches que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laissons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reposer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depuis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veille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que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accompagnons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avec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peu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veau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porc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lard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salé et 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peu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poulet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3CD4" w:rsidRP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faisons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tiédir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l'eau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puis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incorporons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cette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viande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les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pois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chiches que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avions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mis à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tremper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veille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ajoutons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légumes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comme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carotte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céleri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l'oignon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peu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pomme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terre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pour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épaissir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bouillon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du puchero</w:t>
      </w: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3CD4" w:rsidRP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Dans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certaines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villes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d'Andalousie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met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également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légumes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comme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fenouil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haricot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vert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citrouille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chou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sans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oublier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également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le puchero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est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plat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mange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période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carême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qui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reçoit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nom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potage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du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jour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jeûne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C'est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potage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préparons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avec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épinards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du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cabillaud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dans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lequel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remplaçons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viande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 puchero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habituel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 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peu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cabillaud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des </w:t>
      </w:r>
      <w:proofErr w:type="spellStart"/>
      <w:proofErr w:type="gram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épinards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 ;</w:t>
      </w:r>
      <w:proofErr w:type="gram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c'est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donc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l'un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plats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plus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classiques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traditionnels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cuisine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andalouse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autre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spécialité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pouvez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goûter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voyagez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Andalousie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est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délicieuse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viande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gibier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la Sierra de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Cadix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lécherez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babines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dégustant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l'une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viandes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plus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savoureuses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d'Andalousie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comme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sanglier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lapin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erdrix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cerf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chevreuil.</w:t>
      </w:r>
    </w:p>
    <w:p w:rsid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End"/>
    </w:p>
    <w:p w:rsidR="003D3CD4" w:rsidRP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Mais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à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présent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retournons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sur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côte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parlons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peu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crevettes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D'une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crevettes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blanches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Huelva</w:t>
      </w: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…</w:t>
      </w:r>
    </w:p>
    <w:p w:rsidR="003D3CD4" w:rsidRPr="003D3CD4" w:rsidRDefault="003D3CD4" w:rsidP="003D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Et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l'autre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celles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qui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sont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considérées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comme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meilleures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crevettes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 monde.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crevette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rose de Garrucha.</w:t>
      </w:r>
    </w:p>
    <w:p w:rsidR="003D3CD4" w:rsidRPr="003D3CD4" w:rsidRDefault="003D3CD4" w:rsidP="003D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peut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=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faire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mieux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de les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accompagner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d'un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autre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met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mondialement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connu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jambon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ibérique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gland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vallée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Los Pedroches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Sierra de Huelva.</w:t>
      </w:r>
    </w:p>
    <w:p w:rsidR="003D3CD4" w:rsidRPr="003D3CD4" w:rsidRDefault="003D3CD4" w:rsidP="003D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pour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couronner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tout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un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fromage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hyperlink r:id="rId13" w:tooltip="Sierra de Grazalema" w:history="1">
        <w:r w:rsidRPr="003D3CD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>la Sierra de Grazalema</w:t>
        </w:r>
      </w:hyperlink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Payoyo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reconnu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dans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 monde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entier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comme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 plus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savoureux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3CD4" w:rsidRPr="003D3CD4" w:rsidRDefault="003D3CD4" w:rsidP="003D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Impossible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également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faire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l'impasse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sur </w:t>
      </w:r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un bon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riz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marinière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…</w:t>
      </w:r>
    </w:p>
    <w:p w:rsidR="003D3CD4" w:rsidRDefault="003D3CD4" w:rsidP="003D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Ni sur 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autre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plat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typique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gastronomie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andalouse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d'été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la </w:t>
      </w:r>
      <w:hyperlink r:id="rId14" w:tooltip="Pipirrana au style de Jaén" w:history="1">
        <w:proofErr w:type="spellStart"/>
        <w:r w:rsidRPr="003D3CD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>la</w:t>
        </w:r>
        <w:proofErr w:type="spellEnd"/>
        <w:r w:rsidRPr="003D3CD4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es-ES"/>
          </w:rPr>
          <w:t xml:space="preserve"> Pipirrana</w:t>
        </w:r>
      </w:hyperlink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plat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typique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andalou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à base de tomate,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concombre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poivron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rouge,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poivron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vert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ciboulette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fraîche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sel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une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bonne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vinaigrette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l'huile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d'olive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vierge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extra, 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peu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vinaigre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du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cumin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auquel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ajoutons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fruits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coupés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petits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dés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comme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crevette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poulpe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puis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assaisonnons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tout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c'est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prêt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à servir.</w:t>
      </w:r>
    </w:p>
    <w:p w:rsidR="003D3CD4" w:rsidRPr="003D3CD4" w:rsidRDefault="003D3CD4" w:rsidP="003D3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autre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plat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typique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cuisine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andalouse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qui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peut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manquer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sur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notre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table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hiver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autour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duquel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réunissons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sont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les </w:t>
      </w:r>
      <w:proofErr w:type="gram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« migas</w:t>
      </w:r>
      <w:proofErr w:type="gram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matanza »</w:t>
      </w: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plat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dont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principaux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ingrédients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sont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produits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dérivés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du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cochon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dans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 cas, ce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sera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lard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poitrine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fumée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fraîche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le chorizo,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pain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dur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un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peu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d'ail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3CD4" w:rsidRP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finalement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nos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desserts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c'est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sans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doute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là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l'influence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arabe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est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gram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la plus</w:t>
      </w:r>
      <w:proofErr w:type="gram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évidente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car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toute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notre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pâtisserie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utilise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beaucoup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miel 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d'amandes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pour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préparation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polvorones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mantecados,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très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typiques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Andalousie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Une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poleá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crème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lait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) une torta inglesa (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feuilleté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à la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confiture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courge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), un tocinito de cielo (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sorte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flan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aux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jaunes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d'œufs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hyperlink r:id="rId15" w:tooltip="Roulé à la canelle" w:history="1">
        <w:r w:rsidRPr="003D3C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es-ES"/>
          </w:rPr>
          <w:t>piononos</w:t>
        </w:r>
      </w:hyperlink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bienmesabe (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gâteau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à base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d'amandes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cannelle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d'Antequera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parmi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savoureuses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incontournables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pâtisseries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notre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région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D3CD4" w:rsidRPr="003D3CD4" w:rsidRDefault="003D3CD4" w:rsidP="003D3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définitive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sont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plats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andalous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à base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d'ingrédients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première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qualité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aussi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riches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et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variés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que les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paysages</w:t>
      </w:r>
      <w:proofErr w:type="spellEnd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3D3CD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d'Andalousie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Bon </w:t>
      </w:r>
      <w:proofErr w:type="spellStart"/>
      <w:proofErr w:type="gramStart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appétit</w:t>
      </w:r>
      <w:proofErr w:type="spellEnd"/>
      <w:r w:rsidRPr="003D3CD4">
        <w:rPr>
          <w:rFonts w:ascii="Times New Roman" w:eastAsia="Times New Roman" w:hAnsi="Times New Roman" w:cs="Times New Roman"/>
          <w:sz w:val="24"/>
          <w:szCs w:val="24"/>
          <w:lang w:eastAsia="es-ES"/>
        </w:rPr>
        <w:t> !</w:t>
      </w:r>
      <w:proofErr w:type="gramEnd"/>
    </w:p>
    <w:p w:rsidR="00DE53A5" w:rsidRPr="003D3CD4" w:rsidRDefault="00DE53A5" w:rsidP="009F63B9"/>
    <w:sectPr w:rsidR="00DE53A5" w:rsidRPr="003D3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CCC"/>
    <w:multiLevelType w:val="hybridMultilevel"/>
    <w:tmpl w:val="DFFA0E46"/>
    <w:lvl w:ilvl="0" w:tplc="6B647B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6C56"/>
    <w:multiLevelType w:val="hybridMultilevel"/>
    <w:tmpl w:val="7A4E8A6E"/>
    <w:lvl w:ilvl="0" w:tplc="5B5EA7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37792"/>
    <w:multiLevelType w:val="hybridMultilevel"/>
    <w:tmpl w:val="CEC28096"/>
    <w:lvl w:ilvl="0" w:tplc="884C56D6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31"/>
    <w:rsid w:val="0004401D"/>
    <w:rsid w:val="001B7F18"/>
    <w:rsid w:val="001C2D1D"/>
    <w:rsid w:val="002A4D97"/>
    <w:rsid w:val="003418E0"/>
    <w:rsid w:val="003646B5"/>
    <w:rsid w:val="00396435"/>
    <w:rsid w:val="003A0614"/>
    <w:rsid w:val="003C57F7"/>
    <w:rsid w:val="003D3CD4"/>
    <w:rsid w:val="004A25BA"/>
    <w:rsid w:val="005C17D2"/>
    <w:rsid w:val="005E3811"/>
    <w:rsid w:val="00611A91"/>
    <w:rsid w:val="006C053C"/>
    <w:rsid w:val="00746301"/>
    <w:rsid w:val="0077093C"/>
    <w:rsid w:val="007E76F8"/>
    <w:rsid w:val="008912C9"/>
    <w:rsid w:val="008959A3"/>
    <w:rsid w:val="00902A2C"/>
    <w:rsid w:val="009100C4"/>
    <w:rsid w:val="00995E50"/>
    <w:rsid w:val="009F63B9"/>
    <w:rsid w:val="00A0791C"/>
    <w:rsid w:val="00AF087B"/>
    <w:rsid w:val="00B12656"/>
    <w:rsid w:val="00B8063B"/>
    <w:rsid w:val="00BF714F"/>
    <w:rsid w:val="00C75625"/>
    <w:rsid w:val="00CA7134"/>
    <w:rsid w:val="00D01293"/>
    <w:rsid w:val="00D0602D"/>
    <w:rsid w:val="00DE53A5"/>
    <w:rsid w:val="00DE6231"/>
    <w:rsid w:val="00DF10E6"/>
    <w:rsid w:val="00EA5A4C"/>
    <w:rsid w:val="00F53EC0"/>
    <w:rsid w:val="00F84BA7"/>
    <w:rsid w:val="00FB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483A4"/>
  <w15:chartTrackingRefBased/>
  <w15:docId w15:val="{D608B7D0-D23C-42B5-9E1D-0B7A61E0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7F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7F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623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B7F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7F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3D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D3CD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D3C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dalucia.org/fr/gazpacho" TargetMode="External"/><Relationship Id="rId13" Type="http://schemas.openxmlformats.org/officeDocument/2006/relationships/hyperlink" Target="https://www.andalucia.org/fr/espaces-naturels-sierra-de-grazale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dalucia.org/fr/salmorejo-1" TargetMode="External"/><Relationship Id="rId12" Type="http://schemas.openxmlformats.org/officeDocument/2006/relationships/hyperlink" Target="https://www.andalucia.org/fr/puchero-de-matanz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ndalucia.org/fr/eno-gastronomie/parfums-et-saveurs-daposandalousie/huiles" TargetMode="External"/><Relationship Id="rId11" Type="http://schemas.openxmlformats.org/officeDocument/2006/relationships/hyperlink" Target="https://www.andalucia.org/fr/huelva" TargetMode="External"/><Relationship Id="rId5" Type="http://schemas.openxmlformats.org/officeDocument/2006/relationships/hyperlink" Target="https://www.andalucia.org/fr/restaurants" TargetMode="External"/><Relationship Id="rId15" Type="http://schemas.openxmlformats.org/officeDocument/2006/relationships/hyperlink" Target="https://www.andalucia.org/fr/roule-a-la-canelle" TargetMode="External"/><Relationship Id="rId10" Type="http://schemas.openxmlformats.org/officeDocument/2006/relationships/hyperlink" Target="https://www.andalucia.org/fr/cadi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dalucia.org/fr/queue-de-taureau" TargetMode="External"/><Relationship Id="rId14" Type="http://schemas.openxmlformats.org/officeDocument/2006/relationships/hyperlink" Target="https://www.andalucia.org/fr/pipirrana-au-style-de-jae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982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Carmina Diaz Leiva</dc:creator>
  <cp:keywords/>
  <dc:description/>
  <cp:lastModifiedBy>Maria José Rubia</cp:lastModifiedBy>
  <cp:revision>17</cp:revision>
  <dcterms:created xsi:type="dcterms:W3CDTF">2024-02-05T18:32:00Z</dcterms:created>
  <dcterms:modified xsi:type="dcterms:W3CDTF">2024-03-06T00:23:00Z</dcterms:modified>
</cp:coreProperties>
</file>